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845" w:rsidRDefault="00837845">
      <w:pPr>
        <w:pStyle w:val="ShapkaDocumentu"/>
        <w:spacing w:before="240" w:after="120"/>
        <w:ind w:left="36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ЗАТВЕРДЖЕНО</w:t>
      </w:r>
      <w:r>
        <w:rPr>
          <w:rFonts w:ascii="Times New Roman" w:hAnsi="Times New Roman"/>
          <w:sz w:val="24"/>
          <w:shd w:val="clear" w:color="auto" w:fill="FFFFFF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від </w:t>
      </w:r>
      <w:r>
        <w:rPr>
          <w:rFonts w:ascii="Times New Roman" w:hAnsi="Times New Roman"/>
          <w:sz w:val="24"/>
        </w:rPr>
        <w:t xml:space="preserve">21 серпня 2019 р. </w:t>
      </w:r>
      <w:r>
        <w:rPr>
          <w:rFonts w:ascii="Times New Roman" w:hAnsi="Times New Roman"/>
          <w:sz w:val="24"/>
          <w:shd w:val="clear" w:color="auto" w:fill="FFFFFF"/>
        </w:rPr>
        <w:t>№ 830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>від 8 вересня 2021 р. № 1022</w:t>
      </w:r>
      <w:r>
        <w:rPr>
          <w:rFonts w:ascii="Times New Roman" w:hAnsi="Times New Roman"/>
          <w:sz w:val="24"/>
          <w:shd w:val="clear" w:color="auto" w:fill="FFFFFF"/>
        </w:rPr>
        <w:t>)</w:t>
      </w:r>
    </w:p>
    <w:p w:rsidR="00837845" w:rsidRDefault="00837845">
      <w:pPr>
        <w:pStyle w:val="af8"/>
        <w:spacing w:before="36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ТИПОВИЙ ІНДИВІДУАЛЬНИЙ ДОГОВІР </w:t>
      </w:r>
      <w:r>
        <w:rPr>
          <w:rFonts w:ascii="Times New Roman" w:hAnsi="Times New Roman"/>
          <w:sz w:val="24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000"/>
      </w:tblPr>
      <w:tblGrid>
        <w:gridCol w:w="4643"/>
        <w:gridCol w:w="4644"/>
      </w:tblGrid>
      <w:tr w:rsidR="00837845">
        <w:tc>
          <w:tcPr>
            <w:tcW w:w="4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37845" w:rsidRDefault="00281CEC" w:rsidP="00281CE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Ірпінь</w:t>
            </w:r>
            <w:r w:rsidR="00837845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37845" w:rsidRDefault="00281CEC" w:rsidP="00281CEC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</w:t>
            </w:r>
            <w:r w:rsidR="00837845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21</w:t>
            </w:r>
            <w:r w:rsidR="00837845">
              <w:rPr>
                <w:rFonts w:ascii="Times New Roman" w:hAnsi="Times New Roman"/>
                <w:sz w:val="24"/>
              </w:rPr>
              <w:t xml:space="preserve"> р.</w:t>
            </w:r>
          </w:p>
        </w:tc>
      </w:tr>
    </w:tbl>
    <w:p w:rsidR="00837845" w:rsidRPr="005C560F" w:rsidRDefault="00281CEC" w:rsidP="00281CEC">
      <w:pPr>
        <w:ind w:firstLine="720"/>
        <w:jc w:val="both"/>
        <w:rPr>
          <w:rFonts w:ascii="Times New Roman" w:hAnsi="Times New Roman"/>
          <w:sz w:val="24"/>
        </w:rPr>
      </w:pPr>
      <w:r w:rsidRPr="005C560F">
        <w:rPr>
          <w:rFonts w:ascii="Times New Roman" w:hAnsi="Times New Roman"/>
          <w:sz w:val="24"/>
        </w:rPr>
        <w:t>Комунально-побутове підприємство «Теплоенергопостач» Ірпінської міської ради, в</w:t>
      </w:r>
      <w:r w:rsidR="00837845" w:rsidRPr="005C560F">
        <w:rPr>
          <w:rFonts w:ascii="Times New Roman" w:hAnsi="Times New Roman"/>
          <w:sz w:val="24"/>
        </w:rPr>
        <w:t xml:space="preserve"> особі </w:t>
      </w:r>
      <w:r w:rsidRPr="005C560F">
        <w:rPr>
          <w:rFonts w:ascii="Times New Roman" w:hAnsi="Times New Roman"/>
          <w:sz w:val="24"/>
        </w:rPr>
        <w:t>директора Костюка Олександра Олександровича</w:t>
      </w:r>
      <w:r w:rsidR="00837845" w:rsidRPr="005C560F">
        <w:rPr>
          <w:rFonts w:ascii="Times New Roman" w:hAnsi="Times New Roman"/>
          <w:sz w:val="24"/>
        </w:rPr>
        <w:t>,</w:t>
      </w:r>
      <w:r w:rsidRPr="005C560F">
        <w:rPr>
          <w:rFonts w:ascii="Times New Roman" w:hAnsi="Times New Roman"/>
          <w:sz w:val="24"/>
        </w:rPr>
        <w:t xml:space="preserve"> </w:t>
      </w:r>
      <w:r w:rsidR="00837845" w:rsidRPr="005C560F">
        <w:rPr>
          <w:rFonts w:ascii="Times New Roman" w:hAnsi="Times New Roman"/>
          <w:sz w:val="24"/>
        </w:rPr>
        <w:t xml:space="preserve">що діє на підставі </w:t>
      </w:r>
      <w:r w:rsidRPr="005C560F">
        <w:rPr>
          <w:rFonts w:ascii="Times New Roman" w:hAnsi="Times New Roman"/>
          <w:sz w:val="24"/>
        </w:rPr>
        <w:t xml:space="preserve">Статуту </w:t>
      </w:r>
      <w:r w:rsidR="00837845" w:rsidRPr="005C560F">
        <w:rPr>
          <w:rFonts w:ascii="Times New Roman" w:hAnsi="Times New Roman"/>
          <w:sz w:val="24"/>
        </w:rPr>
        <w:t>(далі - виконавець).</w:t>
      </w:r>
    </w:p>
    <w:p w:rsidR="00837845" w:rsidRDefault="00837845">
      <w:pPr>
        <w:pStyle w:val="afa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Загальні положення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- послуга) індивідуальному споживачу (далі - споживач). Цей договір укладається сторонами з урахуванням статей 633, 634, 641, 642 Цивільного кодексу України.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Даний договір є публічним договором приєднання, який набирає чинності через 30 днів з моменту розміщен</w:t>
      </w:r>
      <w:r w:rsidRPr="00742061">
        <w:rPr>
          <w:rFonts w:ascii="Times New Roman" w:hAnsi="Times New Roman"/>
          <w:sz w:val="24"/>
        </w:rPr>
        <w:t xml:space="preserve">ня на </w:t>
      </w:r>
      <w:hyperlink r:id="rId5" w:history="1">
        <w:r w:rsidR="00281CEC" w:rsidRPr="00742061">
          <w:rPr>
            <w:rStyle w:val="a6"/>
          </w:rPr>
          <w:t>https://tep-irpin.org.ua/</w:t>
        </w:r>
      </w:hyperlink>
    </w:p>
    <w:p w:rsidR="00281CEC" w:rsidRDefault="00837845" w:rsidP="00281CEC">
      <w:pPr>
        <w:spacing w:before="120"/>
        <w:ind w:firstLine="567"/>
        <w:jc w:val="both"/>
        <w:rPr>
          <w:rFonts w:ascii="Calibri" w:hAnsi="Calibri"/>
        </w:rPr>
      </w:pPr>
      <w:r>
        <w:rPr>
          <w:rFonts w:ascii="Times New Roman" w:hAnsi="Times New Roman"/>
          <w:sz w:val="24"/>
        </w:rPr>
        <w:t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</w:t>
      </w:r>
      <w:r w:rsidRPr="00742061">
        <w:rPr>
          <w:rFonts w:ascii="Times New Roman" w:hAnsi="Times New Roman"/>
          <w:sz w:val="24"/>
        </w:rPr>
        <w:t xml:space="preserve">ов на </w:t>
      </w:r>
      <w:hyperlink r:id="rId6" w:history="1">
        <w:r w:rsidR="00281CEC" w:rsidRPr="00742061">
          <w:rPr>
            <w:rStyle w:val="a6"/>
          </w:rPr>
          <w:t>https://tep-irpin.org.ua/</w:t>
        </w:r>
      </w:hyperlink>
    </w:p>
    <w:p w:rsidR="00837845" w:rsidRDefault="00837845" w:rsidP="00281CEC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837845" w:rsidRDefault="00837845">
      <w:pPr>
        <w:pStyle w:val="afa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Предмет договору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обсягу теплової енергії на опалення приміщення споживача безпосередньо;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частини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Обсяг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Вимоги до якості послуги:</w:t>
      </w:r>
    </w:p>
    <w:p w:rsidR="00837845" w:rsidRPr="00742061" w:rsidRDefault="00837845" w:rsidP="00742061">
      <w:pPr>
        <w:pStyle w:val="af6"/>
        <w:jc w:val="both"/>
        <w:rPr>
          <w:rFonts w:ascii="Times New Roman" w:hAnsi="Times New Roman"/>
          <w:sz w:val="24"/>
        </w:rPr>
      </w:pPr>
      <w:r w:rsidRPr="00742061">
        <w:rPr>
          <w:rFonts w:ascii="Times New Roman" w:hAnsi="Times New Roman"/>
          <w:sz w:val="24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proofErr w:type="spellStart"/>
      <w:r w:rsidR="00281CEC" w:rsidRPr="00742061">
        <w:rPr>
          <w:rFonts w:ascii="Times New Roman" w:hAnsi="Times New Roman"/>
          <w:sz w:val="24"/>
        </w:rPr>
        <w:t>веб-сайті</w:t>
      </w:r>
      <w:proofErr w:type="spellEnd"/>
      <w:r w:rsidR="00281CEC" w:rsidRPr="00742061">
        <w:rPr>
          <w:rFonts w:ascii="Times New Roman" w:hAnsi="Times New Roman"/>
          <w:sz w:val="24"/>
        </w:rPr>
        <w:t xml:space="preserve"> виконавця </w:t>
      </w:r>
      <w:hyperlink r:id="rId7" w:history="1">
        <w:r w:rsidR="00281CEC" w:rsidRPr="00742061">
          <w:rPr>
            <w:rStyle w:val="a6"/>
            <w:rFonts w:ascii="Times New Roman" w:hAnsi="Times New Roman"/>
          </w:rPr>
          <w:t>https://tep-irpin.org.ua/</w:t>
        </w:r>
      </w:hyperlink>
      <w:r w:rsidR="00281CEC" w:rsidRPr="00742061">
        <w:rPr>
          <w:rFonts w:ascii="Calibri" w:hAnsi="Calibri"/>
          <w:sz w:val="24"/>
        </w:rPr>
        <w:t xml:space="preserve"> </w:t>
      </w:r>
    </w:p>
    <w:p w:rsidR="00837845" w:rsidRDefault="00837845" w:rsidP="00742061">
      <w:pPr>
        <w:spacing w:before="120"/>
        <w:ind w:firstLine="567"/>
        <w:jc w:val="both"/>
        <w:rPr>
          <w:rFonts w:ascii="Times New Roman" w:hAnsi="Times New Roman"/>
          <w:sz w:val="20"/>
          <w:szCs w:val="20"/>
        </w:rPr>
      </w:pPr>
      <w:r w:rsidRPr="00742061">
        <w:rPr>
          <w:rFonts w:ascii="Times New Roman" w:hAnsi="Times New Roman"/>
          <w:sz w:val="24"/>
        </w:rPr>
        <w:t>2) тиск теплоносія повинен відповідати гідравлічному режиму теплової мережі,</w:t>
      </w:r>
      <w:r>
        <w:rPr>
          <w:rFonts w:ascii="Times New Roman" w:hAnsi="Times New Roman"/>
          <w:sz w:val="24"/>
        </w:rPr>
        <w:t xml:space="preserve"> </w:t>
      </w:r>
      <w:r w:rsidR="00281CEC">
        <w:rPr>
          <w:rFonts w:ascii="Times New Roman" w:hAnsi="Times New Roman"/>
          <w:sz w:val="24"/>
        </w:rPr>
        <w:t>відповідно до Актів гідравлічного випробування мережі</w:t>
      </w:r>
    </w:p>
    <w:p w:rsidR="00837845" w:rsidRDefault="00837845">
      <w:pPr>
        <w:pStyle w:val="afa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Порядок надання та вимоги до якості послуги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багатоквартирного будинку (індивідуального (садибного) будинку).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837845" w:rsidRDefault="00837845">
      <w:pPr>
        <w:pStyle w:val="afa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Облік послуги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22 листопада 2018 р. № 315 (далі - Методика розподілу).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Одиницею вимірювання обсягу спожитої послуги є гігакалорія (</w:t>
      </w:r>
      <w:proofErr w:type="spellStart"/>
      <w:r>
        <w:rPr>
          <w:rFonts w:ascii="Times New Roman" w:hAnsi="Times New Roman"/>
          <w:sz w:val="24"/>
        </w:rPr>
        <w:t>Гкал</w:t>
      </w:r>
      <w:proofErr w:type="spellEnd"/>
      <w:r>
        <w:rPr>
          <w:rFonts w:ascii="Times New Roman" w:hAnsi="Times New Roman"/>
          <w:sz w:val="24"/>
        </w:rPr>
        <w:t>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Початок періоду виходу з ладу вузла комерційного обліку визначається: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>
        <w:rPr>
          <w:rFonts w:ascii="Times New Roman" w:hAnsi="Times New Roman"/>
          <w:sz w:val="24"/>
        </w:rPr>
        <w:t>розпломбування</w:t>
      </w:r>
      <w:proofErr w:type="spellEnd"/>
      <w:r>
        <w:rPr>
          <w:rFonts w:ascii="Times New Roman" w:hAnsi="Times New Roman"/>
          <w:sz w:val="24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- за </w:t>
      </w:r>
      <w:r>
        <w:rPr>
          <w:rFonts w:ascii="Times New Roman" w:hAnsi="Times New Roman"/>
          <w:sz w:val="24"/>
        </w:rPr>
        <w:lastRenderedPageBreak/>
        <w:t>фактичний час споживання протягом поточного опалювального періоду, але не менше 30 днів.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коли зняття показань засобів вимірювальної техніки здійснює споживач, він </w:t>
      </w:r>
      <w:r w:rsidRPr="00EC1A87">
        <w:rPr>
          <w:rFonts w:ascii="Times New Roman" w:hAnsi="Times New Roman"/>
          <w:sz w:val="24"/>
        </w:rPr>
        <w:t xml:space="preserve">щомісяця </w:t>
      </w:r>
      <w:r w:rsidR="00EC1A87">
        <w:rPr>
          <w:rFonts w:ascii="Times New Roman" w:hAnsi="Times New Roman"/>
          <w:sz w:val="24"/>
        </w:rPr>
        <w:t xml:space="preserve">з </w:t>
      </w:r>
      <w:r w:rsidR="00EC1A87" w:rsidRPr="00EC1A87">
        <w:rPr>
          <w:rFonts w:ascii="Times New Roman" w:hAnsi="Times New Roman"/>
          <w:sz w:val="24"/>
          <w:u w:val="single"/>
        </w:rPr>
        <w:t>29</w:t>
      </w:r>
      <w:r w:rsidR="00EC1A87">
        <w:rPr>
          <w:rFonts w:ascii="Times New Roman" w:hAnsi="Times New Roman"/>
          <w:sz w:val="24"/>
        </w:rPr>
        <w:t xml:space="preserve"> по </w:t>
      </w:r>
      <w:r w:rsidR="00EC1A87" w:rsidRPr="00EC1A87">
        <w:rPr>
          <w:rFonts w:ascii="Times New Roman" w:hAnsi="Times New Roman"/>
          <w:sz w:val="24"/>
          <w:u w:val="single"/>
        </w:rPr>
        <w:t>31</w:t>
      </w:r>
      <w:r w:rsidRPr="00EC1A87">
        <w:rPr>
          <w:rFonts w:ascii="Times New Roman" w:hAnsi="Times New Roman"/>
          <w:sz w:val="24"/>
        </w:rPr>
        <w:t xml:space="preserve"> число</w:t>
      </w:r>
      <w:r>
        <w:rPr>
          <w:rFonts w:ascii="Times New Roman" w:hAnsi="Times New Roman"/>
          <w:sz w:val="24"/>
        </w:rPr>
        <w:t xml:space="preserve">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номером телефону, зазначеним у розділі “Реквізити виконавця” цього договору;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адресу електронної пошти, зазначену у розділі “Реквізити виконавця” цього договору;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інші засоби повідомлення, що зазначаються у розділі “Реквізити і підписи сторін” цього договору.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</w:t>
      </w:r>
      <w:r>
        <w:rPr>
          <w:rFonts w:ascii="Times New Roman" w:hAnsi="Times New Roman"/>
          <w:sz w:val="24"/>
        </w:rPr>
        <w:lastRenderedPageBreak/>
        <w:t>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комерційного обліку -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розподільного обліку/приладу-розподілювача теплової енергії - шляхом повідомлення в рахунку на оплату послуги та/або через електронну систему обліку розрахунків споживача.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- за фактичний час споживання протягом поточного опалювального періоду, але не менше 30 днів.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>
        <w:rPr>
          <w:rFonts w:ascii="Times New Roman" w:hAnsi="Times New Roman"/>
          <w:sz w:val="24"/>
        </w:rPr>
        <w:t>недопуску</w:t>
      </w:r>
      <w:proofErr w:type="spellEnd"/>
      <w:r>
        <w:rPr>
          <w:rFonts w:ascii="Times New Roman" w:hAnsi="Times New Roman"/>
          <w:sz w:val="24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837845" w:rsidRDefault="00837845">
      <w:pPr>
        <w:pStyle w:val="af6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837845" w:rsidRPr="00EC1A87" w:rsidRDefault="00837845" w:rsidP="00EC1A87">
      <w:pPr>
        <w:pStyle w:val="af6"/>
        <w:spacing w:line="23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lastRenderedPageBreak/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Pr="00EC1A87">
        <w:rPr>
          <w:rFonts w:ascii="Times New Roman" w:hAnsi="Times New Roman"/>
          <w:sz w:val="24"/>
        </w:rPr>
        <w:t>___________________________________________________</w:t>
      </w:r>
    </w:p>
    <w:p w:rsidR="00837845" w:rsidRDefault="00837845">
      <w:pPr>
        <w:pStyle w:val="af6"/>
        <w:spacing w:before="0" w:line="23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(спосіб повідомлення зазначається виконавцем під час опублікування договору)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837845" w:rsidRDefault="00837845">
      <w:pPr>
        <w:pStyle w:val="afa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Ціна та порядок оплати послуги, порядок та </w:t>
      </w:r>
      <w:r>
        <w:rPr>
          <w:rFonts w:ascii="Times New Roman" w:hAnsi="Times New Roman"/>
          <w:b w:val="0"/>
          <w:sz w:val="24"/>
        </w:rPr>
        <w:br/>
        <w:t>умови внесення змін до договору щодо ціни послуги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Споживач вносить однією сумою плату виконавцю, яка складається з: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-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742061" w:rsidRDefault="00837845" w:rsidP="00742061">
      <w:pPr>
        <w:pStyle w:val="af6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плати за абонентське обслуговування в розмірі, визначеному виконавцем, але не вище граничного розміру, визначеного Кабінетом Міністрів Укра</w:t>
      </w:r>
      <w:r w:rsidR="00742061">
        <w:rPr>
          <w:rFonts w:ascii="Times New Roman" w:hAnsi="Times New Roman"/>
          <w:sz w:val="24"/>
        </w:rPr>
        <w:t>їни, інформація про яку розміщена</w:t>
      </w:r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виконавця </w:t>
      </w:r>
      <w:hyperlink r:id="rId8" w:history="1">
        <w:r w:rsidR="00742061" w:rsidRPr="00742061">
          <w:rPr>
            <w:rStyle w:val="a6"/>
          </w:rPr>
          <w:t>https://tep-irpin.org.ua/</w:t>
        </w:r>
      </w:hyperlink>
    </w:p>
    <w:p w:rsidR="00837845" w:rsidRDefault="00837845" w:rsidP="00742061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</w:rPr>
        <w:t>двоставкового</w:t>
      </w:r>
      <w:proofErr w:type="spellEnd"/>
      <w:r>
        <w:rPr>
          <w:rFonts w:ascii="Times New Roman" w:hAnsi="Times New Roman"/>
          <w:sz w:val="24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Розмір тарифу зазначається на офіційному веб-сайті органу </w:t>
      </w:r>
      <w:r w:rsidR="00742061">
        <w:rPr>
          <w:rFonts w:ascii="Times New Roman" w:hAnsi="Times New Roman"/>
          <w:sz w:val="24"/>
        </w:rPr>
        <w:br/>
        <w:t>місцевого самоврядування та</w:t>
      </w:r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вик</w:t>
      </w:r>
      <w:r w:rsidR="00E80B63">
        <w:rPr>
          <w:rFonts w:ascii="Times New Roman" w:hAnsi="Times New Roman"/>
          <w:sz w:val="24"/>
        </w:rPr>
        <w:t>онавця</w:t>
      </w:r>
      <w:r w:rsidR="00742061">
        <w:rPr>
          <w:rFonts w:ascii="Times New Roman" w:hAnsi="Times New Roman"/>
          <w:sz w:val="24"/>
        </w:rPr>
        <w:t>.</w:t>
      </w:r>
      <w:r w:rsidR="00E80B63">
        <w:rPr>
          <w:rFonts w:ascii="Times New Roman" w:hAnsi="Times New Roman"/>
          <w:sz w:val="24"/>
        </w:rPr>
        <w:t xml:space="preserve"> 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Розрахунковим періодом для оплати обсягу спожитої послуги є календарний місяць.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Плата за абонентське обслуговування нараховується щомісяця. У разі застосування </w:t>
      </w:r>
      <w:proofErr w:type="spellStart"/>
      <w:r>
        <w:rPr>
          <w:rFonts w:ascii="Times New Roman" w:hAnsi="Times New Roman"/>
          <w:sz w:val="24"/>
        </w:rPr>
        <w:t>двоставкових</w:t>
      </w:r>
      <w:proofErr w:type="spellEnd"/>
      <w:r>
        <w:rPr>
          <w:rFonts w:ascii="Times New Roman" w:hAnsi="Times New Roman"/>
          <w:sz w:val="24"/>
        </w:rPr>
        <w:t xml:space="preserve"> тарифів умовно-постійна частина тарифу нараховується щомісяця.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За бажанням споживача оплата послуг може здійснюватися шляхом внесення авансових платежів.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споживача, починаючи з найближчих періодів від дати здійснення платежу.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- у такому порядку: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першу чергу - в рахунок плати за послугу;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 чергу - в рахунок плати за абонентське обслуговування.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Споживач не звільняється від оплати послуги, отриманої ним до укладення цього договору.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837845" w:rsidRDefault="00837845">
      <w:pPr>
        <w:pStyle w:val="afa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Права і обов’язки сторін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Споживач має право: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отримувати від виконавця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 перевірку кількості та якості послуги в установленому законодавством порядку;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після закінчення опалювального періоду отримувати в </w:t>
      </w:r>
      <w:proofErr w:type="spellStart"/>
      <w:r>
        <w:rPr>
          <w:rFonts w:ascii="Times New Roman" w:hAnsi="Times New Roman"/>
          <w:sz w:val="24"/>
        </w:rPr>
        <w:t>міжопалювальний</w:t>
      </w:r>
      <w:proofErr w:type="spellEnd"/>
      <w:r>
        <w:rPr>
          <w:rFonts w:ascii="Times New Roman" w:hAnsi="Times New Roman"/>
          <w:sz w:val="24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звертатися до суду у разі порушення виконавцем умов цього договору.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Споживач зобов’язаний: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дотримуватися правил безпеки, зокрема пожежної та газової, санітарних норм;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>
        <w:rPr>
          <w:rFonts w:ascii="Times New Roman" w:hAnsi="Times New Roman"/>
          <w:sz w:val="24"/>
        </w:rPr>
        <w:t>внутрішньобудинкову</w:t>
      </w:r>
      <w:proofErr w:type="spellEnd"/>
      <w:r>
        <w:rPr>
          <w:rFonts w:ascii="Times New Roman" w:hAnsi="Times New Roman"/>
          <w:sz w:val="24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Виконавець має право: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обмежити/припинити надання послуги в разі її </w:t>
      </w:r>
      <w:proofErr w:type="spellStart"/>
      <w:r>
        <w:rPr>
          <w:rFonts w:ascii="Times New Roman" w:hAnsi="Times New Roman"/>
          <w:sz w:val="24"/>
        </w:rPr>
        <w:t>неоплати</w:t>
      </w:r>
      <w:proofErr w:type="spellEnd"/>
      <w:r>
        <w:rPr>
          <w:rFonts w:ascii="Times New Roman" w:hAnsi="Times New Roman"/>
          <w:sz w:val="24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звертатися до суду в разі порушення споживачем умов цього договору;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Виконавець зобов’язаний: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забезпечити надійне постачання обсягів теплової енергії відповідно до умов договору;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здійснювати розподіл </w:t>
      </w:r>
      <w:proofErr w:type="spellStart"/>
      <w:r>
        <w:rPr>
          <w:rFonts w:ascii="Times New Roman" w:hAnsi="Times New Roman"/>
          <w:sz w:val="24"/>
        </w:rPr>
        <w:t>загальнобудинкового</w:t>
      </w:r>
      <w:proofErr w:type="spellEnd"/>
      <w:r>
        <w:rPr>
          <w:rFonts w:ascii="Times New Roman" w:hAnsi="Times New Roman"/>
          <w:sz w:val="24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контролювати дотримання установлених </w:t>
      </w:r>
      <w:proofErr w:type="spellStart"/>
      <w:r>
        <w:rPr>
          <w:rFonts w:ascii="Times New Roman" w:hAnsi="Times New Roman"/>
          <w:sz w:val="24"/>
        </w:rPr>
        <w:t>міжповірочних</w:t>
      </w:r>
      <w:proofErr w:type="spellEnd"/>
      <w:r>
        <w:rPr>
          <w:rFonts w:ascii="Times New Roman" w:hAnsi="Times New Roman"/>
          <w:sz w:val="24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837845" w:rsidRDefault="00837845">
      <w:pPr>
        <w:pStyle w:val="afa"/>
        <w:spacing w:before="360" w:after="120" w:line="228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Відповідальність сторін за порушення договору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837845" w:rsidRDefault="00837845">
      <w:pPr>
        <w:pStyle w:val="af6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№ 4, ст. 133).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</w:t>
      </w:r>
      <w:r>
        <w:rPr>
          <w:rFonts w:ascii="Times New Roman" w:hAnsi="Times New Roman"/>
          <w:sz w:val="24"/>
        </w:rPr>
        <w:lastRenderedPageBreak/>
        <w:t>фактично спожиту послугу чи з дати укладення угоди про реструктуризацію заборгованості.</w:t>
      </w:r>
    </w:p>
    <w:p w:rsidR="00837845" w:rsidRDefault="00837845">
      <w:pPr>
        <w:pStyle w:val="af6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837845" w:rsidRDefault="00837845">
      <w:pPr>
        <w:pStyle w:val="af6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 дії договору, порядок і умови внесення </w:t>
      </w:r>
      <w:r>
        <w:rPr>
          <w:rFonts w:ascii="Times New Roman" w:hAnsi="Times New Roman"/>
          <w:sz w:val="24"/>
        </w:rPr>
        <w:br/>
        <w:t>до нього змін, продовження його дії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837845" w:rsidRDefault="00837845">
      <w:pPr>
        <w:pStyle w:val="afa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Прикінцеві положення</w:t>
      </w:r>
    </w:p>
    <w:p w:rsidR="00837845" w:rsidRDefault="00837845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837845" w:rsidRDefault="00837845">
      <w:pPr>
        <w:pStyle w:val="af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Реквізити виконавця</w:t>
      </w:r>
    </w:p>
    <w:p w:rsidR="005C560F" w:rsidRDefault="005C560F">
      <w:pPr>
        <w:pStyle w:val="af6"/>
        <w:jc w:val="center"/>
        <w:rPr>
          <w:rFonts w:ascii="Times New Roman" w:hAnsi="Times New Roman"/>
          <w:sz w:val="24"/>
        </w:rPr>
      </w:pPr>
    </w:p>
    <w:p w:rsidR="00837845" w:rsidRPr="005C560F" w:rsidRDefault="005C560F">
      <w:pPr>
        <w:rPr>
          <w:rFonts w:ascii="Times New Roman" w:hAnsi="Times New Roman"/>
          <w:sz w:val="24"/>
        </w:rPr>
      </w:pPr>
      <w:bookmarkStart w:id="0" w:name="n15"/>
      <w:bookmarkStart w:id="1" w:name="n19"/>
      <w:bookmarkStart w:id="2" w:name="n16"/>
      <w:bookmarkStart w:id="3" w:name="n22"/>
      <w:bookmarkStart w:id="4" w:name="n24"/>
      <w:bookmarkStart w:id="5" w:name="n26"/>
      <w:bookmarkStart w:id="6" w:name="n28"/>
      <w:bookmarkStart w:id="7" w:name="n379"/>
      <w:bookmarkStart w:id="8" w:name="n17"/>
      <w:bookmarkStart w:id="9" w:name="n23"/>
      <w:bookmarkStart w:id="10" w:name="n14"/>
      <w:bookmarkStart w:id="11" w:name="n25"/>
      <w:bookmarkStart w:id="12" w:name="n378"/>
      <w:bookmarkStart w:id="13" w:name="n18"/>
      <w:bookmarkStart w:id="14" w:name="n4"/>
      <w:bookmarkStart w:id="15" w:name="n37"/>
      <w:bookmarkStart w:id="16" w:name="n31"/>
      <w:bookmarkStart w:id="17" w:name="n34"/>
      <w:bookmarkStart w:id="18" w:name="n44"/>
      <w:bookmarkStart w:id="19" w:name="n47"/>
      <w:bookmarkStart w:id="20" w:name="n36"/>
      <w:bookmarkStart w:id="21" w:name="n49"/>
      <w:bookmarkStart w:id="22" w:name="n21"/>
      <w:bookmarkStart w:id="23" w:name="n46"/>
      <w:bookmarkStart w:id="24" w:name="n43"/>
      <w:bookmarkStart w:id="25" w:name="n45"/>
      <w:bookmarkStart w:id="26" w:name="n29"/>
      <w:bookmarkStart w:id="27" w:name="n50"/>
      <w:bookmarkStart w:id="28" w:name="n32"/>
      <w:bookmarkStart w:id="29" w:name="n38"/>
      <w:bookmarkStart w:id="30" w:name="n20"/>
      <w:bookmarkStart w:id="31" w:name="n70"/>
      <w:bookmarkStart w:id="32" w:name="n72"/>
      <w:bookmarkStart w:id="33" w:name="n61"/>
      <w:bookmarkStart w:id="34" w:name="n33"/>
      <w:bookmarkStart w:id="35" w:name="n56"/>
      <w:bookmarkStart w:id="36" w:name="n54"/>
      <w:bookmarkStart w:id="37" w:name="n53"/>
      <w:bookmarkStart w:id="38" w:name="n62"/>
      <w:bookmarkStart w:id="39" w:name="n57"/>
      <w:bookmarkStart w:id="40" w:name="n52"/>
      <w:bookmarkStart w:id="41" w:name="n67"/>
      <w:bookmarkStart w:id="42" w:name="n51"/>
      <w:bookmarkStart w:id="43" w:name="n71"/>
      <w:bookmarkStart w:id="44" w:name="n68"/>
      <w:bookmarkStart w:id="45" w:name="n59"/>
      <w:bookmarkStart w:id="46" w:name="n105"/>
      <w:bookmarkStart w:id="47" w:name="n55"/>
      <w:bookmarkStart w:id="48" w:name="n60"/>
      <w:bookmarkStart w:id="49" w:name="n112"/>
      <w:bookmarkStart w:id="50" w:name="n109"/>
      <w:bookmarkStart w:id="51" w:name="n103"/>
      <w:bookmarkStart w:id="52" w:name="n119"/>
      <w:bookmarkStart w:id="53" w:name="n76"/>
      <w:bookmarkStart w:id="54" w:name="n74"/>
      <w:bookmarkStart w:id="55" w:name="n58"/>
      <w:bookmarkStart w:id="56" w:name="n73"/>
      <w:bookmarkStart w:id="57" w:name="n118"/>
      <w:bookmarkStart w:id="58" w:name="n120"/>
      <w:bookmarkStart w:id="59" w:name="n75"/>
      <w:bookmarkStart w:id="60" w:name="n111"/>
      <w:bookmarkStart w:id="61" w:name="n117"/>
      <w:bookmarkStart w:id="62" w:name="n136"/>
      <w:bookmarkStart w:id="63" w:name="n137"/>
      <w:bookmarkStart w:id="64" w:name="n107"/>
      <w:bookmarkStart w:id="65" w:name="n122"/>
      <w:bookmarkStart w:id="66" w:name="n129"/>
      <w:bookmarkStart w:id="67" w:name="n132"/>
      <w:bookmarkStart w:id="68" w:name="n106"/>
      <w:bookmarkStart w:id="69" w:name="n110"/>
      <w:bookmarkStart w:id="70" w:name="n113"/>
      <w:bookmarkStart w:id="71" w:name="n104"/>
      <w:bookmarkStart w:id="72" w:name="n108"/>
      <w:bookmarkStart w:id="73" w:name="n116"/>
      <w:bookmarkStart w:id="74" w:name="n115"/>
      <w:bookmarkStart w:id="75" w:name="n151"/>
      <w:bookmarkStart w:id="76" w:name="n149"/>
      <w:bookmarkStart w:id="77" w:name="n131"/>
      <w:bookmarkStart w:id="78" w:name="n124"/>
      <w:bookmarkStart w:id="79" w:name="n141"/>
      <w:bookmarkStart w:id="80" w:name="n121"/>
      <w:bookmarkStart w:id="81" w:name="n138"/>
      <w:bookmarkStart w:id="82" w:name="n127"/>
      <w:bookmarkStart w:id="83" w:name="n154"/>
      <w:bookmarkStart w:id="84" w:name="n133"/>
      <w:bookmarkStart w:id="85" w:name="n134"/>
      <w:bookmarkStart w:id="86" w:name="n128"/>
      <w:bookmarkStart w:id="87" w:name="n135"/>
      <w:bookmarkStart w:id="88" w:name="n125"/>
      <w:bookmarkStart w:id="89" w:name="n153"/>
      <w:bookmarkStart w:id="90" w:name="n130"/>
      <w:bookmarkStart w:id="91" w:name="n142"/>
      <w:bookmarkStart w:id="92" w:name="n144"/>
      <w:bookmarkStart w:id="93" w:name="n146"/>
      <w:bookmarkStart w:id="94" w:name="n150"/>
      <w:bookmarkStart w:id="95" w:name="n152"/>
      <w:bookmarkStart w:id="96" w:name="n145"/>
      <w:bookmarkStart w:id="97" w:name="n139"/>
      <w:bookmarkStart w:id="98" w:name="n147"/>
      <w:bookmarkStart w:id="99" w:name="n171"/>
      <w:bookmarkStart w:id="100" w:name="n168"/>
      <w:bookmarkStart w:id="101" w:name="n148"/>
      <w:bookmarkStart w:id="102" w:name="n159"/>
      <w:bookmarkStart w:id="103" w:name="n165"/>
      <w:bookmarkStart w:id="104" w:name="n172"/>
      <w:bookmarkStart w:id="105" w:name="n143"/>
      <w:bookmarkStart w:id="106" w:name="n140"/>
      <w:bookmarkStart w:id="107" w:name="n162"/>
      <w:bookmarkStart w:id="108" w:name="n166"/>
      <w:bookmarkStart w:id="109" w:name="n163"/>
      <w:bookmarkStart w:id="110" w:name="n160"/>
      <w:bookmarkStart w:id="111" w:name="n177"/>
      <w:bookmarkStart w:id="112" w:name="n161"/>
      <w:bookmarkStart w:id="113" w:name="n164"/>
      <w:bookmarkStart w:id="114" w:name="n156"/>
      <w:bookmarkStart w:id="115" w:name="n170"/>
      <w:bookmarkStart w:id="116" w:name="n169"/>
      <w:bookmarkStart w:id="117" w:name="n155"/>
      <w:bookmarkStart w:id="118" w:name="n167"/>
      <w:bookmarkStart w:id="119" w:name="n188"/>
      <w:bookmarkStart w:id="120" w:name="n186"/>
      <w:bookmarkStart w:id="121" w:name="n184"/>
      <w:bookmarkStart w:id="122" w:name="n175"/>
      <w:bookmarkStart w:id="123" w:name="n181"/>
      <w:bookmarkStart w:id="124" w:name="n179"/>
      <w:bookmarkStart w:id="125" w:name="n183"/>
      <w:bookmarkStart w:id="126" w:name="n178"/>
      <w:bookmarkStart w:id="127" w:name="n176"/>
      <w:bookmarkStart w:id="128" w:name="n185"/>
      <w:bookmarkStart w:id="129" w:name="n182"/>
      <w:bookmarkStart w:id="130" w:name="n187"/>
      <w:bookmarkStart w:id="131" w:name="n174"/>
      <w:bookmarkStart w:id="132" w:name="n180"/>
      <w:bookmarkStart w:id="133" w:name="n201"/>
      <w:bookmarkStart w:id="134" w:name="n193"/>
      <w:bookmarkStart w:id="135" w:name="n199"/>
      <w:bookmarkStart w:id="136" w:name="n194"/>
      <w:bookmarkStart w:id="137" w:name="n192"/>
      <w:bookmarkStart w:id="138" w:name="n173"/>
      <w:bookmarkStart w:id="139" w:name="n190"/>
      <w:bookmarkStart w:id="140" w:name="n200"/>
      <w:bookmarkStart w:id="141" w:name="n208"/>
      <w:bookmarkStart w:id="142" w:name="n196"/>
      <w:bookmarkStart w:id="143" w:name="n203"/>
      <w:bookmarkStart w:id="144" w:name="n205"/>
      <w:bookmarkStart w:id="145" w:name="n189"/>
      <w:bookmarkStart w:id="146" w:name="n204"/>
      <w:bookmarkStart w:id="147" w:name="n197"/>
      <w:bookmarkStart w:id="148" w:name="n195"/>
      <w:bookmarkStart w:id="149" w:name="n218"/>
      <w:bookmarkStart w:id="150" w:name="n223"/>
      <w:bookmarkStart w:id="151" w:name="n219"/>
      <w:bookmarkStart w:id="152" w:name="n212"/>
      <w:bookmarkStart w:id="153" w:name="n217"/>
      <w:bookmarkStart w:id="154" w:name="n211"/>
      <w:bookmarkStart w:id="155" w:name="n198"/>
      <w:bookmarkStart w:id="156" w:name="n221"/>
      <w:bookmarkStart w:id="157" w:name="n209"/>
      <w:bookmarkStart w:id="158" w:name="n222"/>
      <w:bookmarkStart w:id="159" w:name="n216"/>
      <w:bookmarkStart w:id="160" w:name="n213"/>
      <w:bookmarkStart w:id="161" w:name="n220"/>
      <w:bookmarkStart w:id="162" w:name="n214"/>
      <w:bookmarkStart w:id="163" w:name="n215"/>
      <w:bookmarkStart w:id="164" w:name="n237"/>
      <w:bookmarkStart w:id="165" w:name="n234"/>
      <w:bookmarkStart w:id="166" w:name="n210"/>
      <w:bookmarkStart w:id="167" w:name="n233"/>
      <w:bookmarkStart w:id="168" w:name="n227"/>
      <w:bookmarkStart w:id="169" w:name="n232"/>
      <w:bookmarkStart w:id="170" w:name="n236"/>
      <w:bookmarkStart w:id="171" w:name="n377"/>
      <w:bookmarkStart w:id="172" w:name="n224"/>
      <w:bookmarkStart w:id="173" w:name="n231"/>
      <w:bookmarkStart w:id="174" w:name="n235"/>
      <w:bookmarkStart w:id="175" w:name="n95"/>
      <w:bookmarkStart w:id="176" w:name="n83"/>
      <w:bookmarkStart w:id="177" w:name="n226"/>
      <w:bookmarkStart w:id="178" w:name="n225"/>
      <w:bookmarkStart w:id="179" w:name="n80"/>
      <w:bookmarkStart w:id="180" w:name="n249"/>
      <w:bookmarkStart w:id="181" w:name="n77"/>
      <w:bookmarkStart w:id="182" w:name="n81"/>
      <w:bookmarkStart w:id="183" w:name="n78"/>
      <w:bookmarkStart w:id="184" w:name="n248"/>
      <w:bookmarkStart w:id="185" w:name="n96"/>
      <w:bookmarkStart w:id="186" w:name="n82"/>
      <w:bookmarkStart w:id="187" w:name="n79"/>
      <w:bookmarkStart w:id="188" w:name="n85"/>
      <w:bookmarkStart w:id="189" w:name="n101"/>
      <w:bookmarkStart w:id="190" w:name="n102"/>
      <w:bookmarkStart w:id="191" w:name="n92"/>
      <w:bookmarkStart w:id="192" w:name="n97"/>
      <w:bookmarkStart w:id="193" w:name="n87"/>
      <w:bookmarkStart w:id="194" w:name="n84"/>
      <w:bookmarkStart w:id="195" w:name="n93"/>
      <w:bookmarkStart w:id="196" w:name="n91"/>
      <w:bookmarkStart w:id="197" w:name="n88"/>
      <w:bookmarkStart w:id="198" w:name="n89"/>
      <w:bookmarkStart w:id="199" w:name="n94"/>
      <w:bookmarkStart w:id="200" w:name="n86"/>
      <w:bookmarkStart w:id="201" w:name="n99"/>
      <w:bookmarkStart w:id="202" w:name="n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5C560F">
        <w:rPr>
          <w:rFonts w:ascii="Times New Roman" w:hAnsi="Times New Roman"/>
          <w:sz w:val="24"/>
        </w:rPr>
        <w:t>ВИКОНАВЕЦЬ</w:t>
      </w:r>
    </w:p>
    <w:p w:rsidR="005C560F" w:rsidRPr="005C560F" w:rsidRDefault="005C560F">
      <w:pPr>
        <w:rPr>
          <w:rFonts w:ascii="Calibri" w:hAnsi="Calibri"/>
          <w:sz w:val="24"/>
        </w:rPr>
      </w:pPr>
    </w:p>
    <w:p w:rsidR="005C560F" w:rsidRDefault="005C560F" w:rsidP="005C560F">
      <w:pPr>
        <w:pStyle w:val="afe"/>
        <w:framePr w:hSpace="181" w:wrap="notBeside" w:vAnchor="text" w:hAnchor="text" w:y="1"/>
        <w:suppressOverlap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5946BE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омунально-побутове підприємство</w:t>
      </w:r>
    </w:p>
    <w:p w:rsidR="005C560F" w:rsidRDefault="005C560F" w:rsidP="005C560F">
      <w:pPr>
        <w:pStyle w:val="afe"/>
        <w:framePr w:hSpace="181" w:wrap="notBeside" w:vAnchor="text" w:hAnchor="text" w:y="1"/>
        <w:suppressOverlap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5946BE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«Теплоенергопостач» </w:t>
      </w:r>
    </w:p>
    <w:p w:rsidR="005C560F" w:rsidRPr="005946BE" w:rsidRDefault="005C560F" w:rsidP="005C560F">
      <w:pPr>
        <w:pStyle w:val="afe"/>
        <w:framePr w:hSpace="181" w:wrap="notBeside" w:vAnchor="text" w:hAnchor="text" w:y="1"/>
        <w:suppressOverlap/>
        <w:rPr>
          <w:rFonts w:ascii="Times New Roman" w:hAnsi="Times New Roman" w:cs="Times New Roman"/>
          <w:b/>
          <w:kern w:val="1"/>
          <w:sz w:val="24"/>
          <w:szCs w:val="24"/>
          <w:lang w:val="uk-UA"/>
        </w:rPr>
      </w:pPr>
      <w:r w:rsidRPr="005946BE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рпінської міської ради</w:t>
      </w:r>
    </w:p>
    <w:p w:rsidR="005C560F" w:rsidRPr="005946BE" w:rsidRDefault="005C560F" w:rsidP="005C560F">
      <w:pPr>
        <w:framePr w:hSpace="181" w:wrap="notBeside" w:vAnchor="text" w:hAnchor="text" w:y="1"/>
        <w:suppressOverlap/>
        <w:rPr>
          <w:rFonts w:ascii="Times New Roman" w:hAnsi="Times New Roman"/>
          <w:sz w:val="24"/>
        </w:rPr>
      </w:pPr>
    </w:p>
    <w:p w:rsidR="005C560F" w:rsidRPr="005946BE" w:rsidRDefault="005C560F" w:rsidP="005C560F">
      <w:pPr>
        <w:pStyle w:val="af6"/>
        <w:framePr w:hSpace="181" w:wrap="notBeside" w:vAnchor="text" w:hAnchor="text" w:y="1"/>
        <w:spacing w:before="0"/>
        <w:ind w:firstLine="0"/>
        <w:suppressOverlap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5946BE"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 xml:space="preserve"> згідно з</w:t>
      </w:r>
      <w:r w:rsidRPr="005946BE">
        <w:rPr>
          <w:rFonts w:ascii="Times New Roman" w:hAnsi="Times New Roman"/>
          <w:sz w:val="24"/>
        </w:rPr>
        <w:t xml:space="preserve"> ЄДРПОУ 32973584</w:t>
      </w:r>
    </w:p>
    <w:p w:rsidR="005C560F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</w:rPr>
      </w:pPr>
    </w:p>
    <w:p w:rsidR="005C560F" w:rsidRPr="005946BE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</w:rPr>
      </w:pPr>
      <w:r w:rsidRPr="005946BE">
        <w:rPr>
          <w:rFonts w:ascii="Times New Roman" w:hAnsi="Times New Roman"/>
          <w:sz w:val="24"/>
        </w:rPr>
        <w:t xml:space="preserve">Місцезнаходження: </w:t>
      </w:r>
    </w:p>
    <w:p w:rsidR="005C560F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</w:rPr>
      </w:pPr>
      <w:r w:rsidRPr="005946BE">
        <w:rPr>
          <w:rFonts w:ascii="Times New Roman" w:hAnsi="Times New Roman"/>
          <w:sz w:val="24"/>
        </w:rPr>
        <w:t xml:space="preserve">м. Ірпінь, вул. Ярославська, 9  </w:t>
      </w:r>
    </w:p>
    <w:p w:rsidR="005C560F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Київська обл., </w:t>
      </w:r>
      <w:r w:rsidRPr="005946BE">
        <w:rPr>
          <w:rFonts w:ascii="Times New Roman" w:hAnsi="Times New Roman"/>
          <w:sz w:val="24"/>
        </w:rPr>
        <w:t>08205</w:t>
      </w:r>
    </w:p>
    <w:p w:rsidR="005C560F" w:rsidRPr="005946BE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</w:rPr>
      </w:pPr>
      <w:r w:rsidRPr="005946BE">
        <w:rPr>
          <w:rFonts w:ascii="Times New Roman" w:hAnsi="Times New Roman"/>
          <w:sz w:val="24"/>
        </w:rPr>
        <w:t xml:space="preserve">                                         </w:t>
      </w:r>
    </w:p>
    <w:p w:rsidR="005C560F" w:rsidRPr="00E0429F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  <w:lang w:val="ru-RU"/>
        </w:rPr>
      </w:pPr>
      <w:r w:rsidRPr="00E0429F">
        <w:rPr>
          <w:rFonts w:ascii="Times New Roman" w:hAnsi="Times New Roman"/>
          <w:sz w:val="24"/>
          <w:lang w:val="en-US"/>
        </w:rPr>
        <w:t>UA</w:t>
      </w:r>
      <w:r w:rsidRPr="00E0429F">
        <w:rPr>
          <w:rFonts w:ascii="Times New Roman" w:hAnsi="Times New Roman"/>
          <w:sz w:val="24"/>
          <w:lang w:val="ru-RU"/>
        </w:rPr>
        <w:t xml:space="preserve"> 933226690000026006300090502</w:t>
      </w:r>
    </w:p>
    <w:p w:rsidR="005C560F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  <w:lang w:val="ru-RU"/>
        </w:rPr>
      </w:pPr>
      <w:r w:rsidRPr="00E0429F">
        <w:rPr>
          <w:rFonts w:ascii="Times New Roman" w:hAnsi="Times New Roman"/>
          <w:sz w:val="24"/>
          <w:lang w:val="ru-RU"/>
        </w:rPr>
        <w:t xml:space="preserve">в АТ </w:t>
      </w:r>
      <w:proofErr w:type="spellStart"/>
      <w:r w:rsidRPr="00E0429F">
        <w:rPr>
          <w:rFonts w:ascii="Times New Roman" w:hAnsi="Times New Roman"/>
          <w:sz w:val="24"/>
          <w:lang w:val="ru-RU"/>
        </w:rPr>
        <w:t>Ощадбанк</w:t>
      </w:r>
      <w:proofErr w:type="spellEnd"/>
      <w:r w:rsidRPr="00E0429F">
        <w:rPr>
          <w:rFonts w:ascii="Times New Roman" w:hAnsi="Times New Roman"/>
          <w:sz w:val="24"/>
          <w:lang w:val="ru-RU"/>
        </w:rPr>
        <w:t>,</w:t>
      </w:r>
      <w:r w:rsidRPr="005946BE">
        <w:rPr>
          <w:rFonts w:ascii="Times New Roman" w:hAnsi="Times New Roman"/>
          <w:sz w:val="24"/>
          <w:lang w:val="ru-RU"/>
        </w:rPr>
        <w:t xml:space="preserve">  </w:t>
      </w:r>
    </w:p>
    <w:p w:rsidR="005C560F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  <w:lang w:val="ru-RU"/>
        </w:rPr>
      </w:pPr>
      <w:r w:rsidRPr="005946BE">
        <w:rPr>
          <w:rFonts w:ascii="Times New Roman" w:hAnsi="Times New Roman"/>
          <w:sz w:val="24"/>
          <w:lang w:val="ru-RU"/>
        </w:rPr>
        <w:t>МФО 322669</w:t>
      </w:r>
    </w:p>
    <w:p w:rsidR="005C560F" w:rsidRPr="005946BE" w:rsidRDefault="005C560F" w:rsidP="005C560F">
      <w:pPr>
        <w:framePr w:hSpace="181" w:wrap="notBeside" w:vAnchor="text" w:hAnchor="text" w:y="1"/>
        <w:spacing w:line="276" w:lineRule="auto"/>
        <w:suppressOverlap/>
        <w:rPr>
          <w:rFonts w:ascii="Times New Roman" w:hAnsi="Times New Roman"/>
          <w:sz w:val="24"/>
          <w:lang w:val="ru-RU"/>
        </w:rPr>
      </w:pPr>
    </w:p>
    <w:p w:rsidR="005C560F" w:rsidRPr="005946BE" w:rsidRDefault="005C560F" w:rsidP="005C560F">
      <w:pPr>
        <w:pStyle w:val="af6"/>
        <w:framePr w:hSpace="181" w:wrap="notBeside" w:vAnchor="text" w:hAnchor="text" w:y="1"/>
        <w:spacing w:before="0" w:line="276" w:lineRule="auto"/>
        <w:ind w:firstLine="0"/>
        <w:suppressOverlap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телефону: (04597)</w:t>
      </w:r>
      <w:r w:rsidRPr="005946BE">
        <w:rPr>
          <w:rFonts w:ascii="Times New Roman" w:hAnsi="Times New Roman"/>
          <w:sz w:val="24"/>
        </w:rPr>
        <w:t xml:space="preserve"> 60-8-60</w:t>
      </w:r>
    </w:p>
    <w:p w:rsidR="004675C2" w:rsidRDefault="005C560F" w:rsidP="005C560F">
      <w:pPr>
        <w:rPr>
          <w:rFonts w:ascii="Times New Roman" w:hAnsi="Times New Roman"/>
          <w:sz w:val="24"/>
        </w:rPr>
      </w:pPr>
      <w:proofErr w:type="spellStart"/>
      <w:r w:rsidRPr="005946BE">
        <w:rPr>
          <w:rFonts w:ascii="Times New Roman" w:hAnsi="Times New Roman"/>
          <w:sz w:val="24"/>
        </w:rPr>
        <w:t>ел</w:t>
      </w:r>
      <w:proofErr w:type="spellEnd"/>
      <w:r w:rsidRPr="005946BE">
        <w:rPr>
          <w:rFonts w:ascii="Times New Roman" w:hAnsi="Times New Roman"/>
          <w:sz w:val="24"/>
        </w:rPr>
        <w:t xml:space="preserve">. пошта: </w:t>
      </w:r>
      <w:hyperlink r:id="rId9" w:history="1">
        <w:r w:rsidRPr="005946BE">
          <w:rPr>
            <w:rStyle w:val="a6"/>
            <w:rFonts w:ascii="Times New Roman" w:hAnsi="Times New Roman"/>
          </w:rPr>
          <w:t>irpenteplopostach@ukr.net</w:t>
        </w:r>
      </w:hyperlink>
    </w:p>
    <w:p w:rsidR="005C560F" w:rsidRDefault="005C560F" w:rsidP="005C560F">
      <w:pPr>
        <w:rPr>
          <w:rFonts w:ascii="Times New Roman" w:hAnsi="Times New Roman"/>
          <w:sz w:val="24"/>
        </w:rPr>
      </w:pPr>
    </w:p>
    <w:p w:rsidR="005C560F" w:rsidRDefault="005C560F" w:rsidP="005C560F">
      <w:pPr>
        <w:rPr>
          <w:rFonts w:ascii="Times New Roman" w:hAnsi="Times New Roman"/>
          <w:sz w:val="24"/>
        </w:rPr>
      </w:pPr>
    </w:p>
    <w:p w:rsidR="005C560F" w:rsidRDefault="005C560F" w:rsidP="005C560F">
      <w:pPr>
        <w:rPr>
          <w:rFonts w:ascii="Times New Roman" w:hAnsi="Times New Roman"/>
          <w:sz w:val="24"/>
        </w:rPr>
      </w:pPr>
    </w:p>
    <w:p w:rsidR="005C560F" w:rsidRDefault="005C560F" w:rsidP="005C560F">
      <w:pPr>
        <w:rPr>
          <w:rFonts w:ascii="Times New Roman" w:hAnsi="Times New Roman"/>
          <w:sz w:val="24"/>
        </w:rPr>
      </w:pPr>
    </w:p>
    <w:p w:rsidR="005C560F" w:rsidRDefault="005C560F" w:rsidP="005C5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_________________    Олександр КОСТЮК</w:t>
      </w:r>
    </w:p>
    <w:p w:rsidR="005C560F" w:rsidRDefault="005C560F" w:rsidP="005C560F">
      <w:pPr>
        <w:rPr>
          <w:sz w:val="24"/>
        </w:rPr>
      </w:pPr>
      <w:r>
        <w:rPr>
          <w:rFonts w:ascii="Times New Roman" w:hAnsi="Times New Roman"/>
          <w:sz w:val="24"/>
        </w:rPr>
        <w:t xml:space="preserve">                          (підпис)</w:t>
      </w:r>
    </w:p>
    <w:p w:rsidR="004675C2" w:rsidRDefault="004675C2">
      <w:pPr>
        <w:rPr>
          <w:sz w:val="24"/>
        </w:rPr>
      </w:pPr>
    </w:p>
    <w:p w:rsidR="004675C2" w:rsidRDefault="004675C2">
      <w:pPr>
        <w:rPr>
          <w:sz w:val="24"/>
        </w:rPr>
      </w:pPr>
    </w:p>
    <w:p w:rsidR="004675C2" w:rsidRDefault="004675C2">
      <w:pPr>
        <w:rPr>
          <w:sz w:val="24"/>
        </w:rPr>
      </w:pPr>
    </w:p>
    <w:p w:rsidR="004675C2" w:rsidRDefault="004675C2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 w:rsidP="00F57766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Додаток</w:t>
      </w:r>
      <w:r>
        <w:rPr>
          <w:rFonts w:ascii="Times New Roman" w:hAnsi="Times New Roman"/>
          <w:sz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</w:rPr>
        <w:br/>
        <w:t>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F57766" w:rsidRDefault="00F57766" w:rsidP="00F57766">
      <w:pPr>
        <w:pStyle w:val="af6"/>
        <w:spacing w:before="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ЗАЯВА-ПРИЄДНАННЯ </w:t>
      </w:r>
      <w:r>
        <w:rPr>
          <w:rFonts w:ascii="Times New Roman" w:hAnsi="Times New Roman"/>
          <w:sz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Ознайомившись з умовами договору про надання послуги з постачання теплової енергії на  __________________________________________________________________</w:t>
      </w:r>
    </w:p>
    <w:p w:rsidR="00F57766" w:rsidRDefault="00F57766" w:rsidP="005C560F">
      <w:pPr>
        <w:pStyle w:val="af6"/>
        <w:spacing w:before="0"/>
        <w:ind w:firstLine="1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</w:t>
      </w:r>
    </w:p>
    <w:p w:rsidR="00F57766" w:rsidRDefault="00F57766" w:rsidP="005C560F">
      <w:pPr>
        <w:pStyle w:val="af6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___________________________________________________________________________,</w:t>
      </w:r>
    </w:p>
    <w:p w:rsidR="00F57766" w:rsidRDefault="00F57766" w:rsidP="005C560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місцевого самоврядування та/або веб-сайту виконавця послуги)</w:t>
      </w:r>
    </w:p>
    <w:p w:rsidR="00F57766" w:rsidRDefault="00F57766" w:rsidP="005C560F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приєднуюсь до договору про надання послуг з постачання теплової енергії з ___________________________________________________________________________ </w:t>
      </w:r>
    </w:p>
    <w:p w:rsidR="00F57766" w:rsidRDefault="00F57766" w:rsidP="005C560F">
      <w:pPr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виконавця)</w:t>
      </w:r>
    </w:p>
    <w:p w:rsidR="00F57766" w:rsidRDefault="00F57766" w:rsidP="005C560F">
      <w:pPr>
        <w:pStyle w:val="af6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такими нижченаведеними даними.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Інформація про споживача: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найменування/прізвище, ім’я та по батькові (за наявності) __________________</w:t>
      </w:r>
    </w:p>
    <w:p w:rsidR="00F57766" w:rsidRDefault="00F57766" w:rsidP="005C560F">
      <w:pPr>
        <w:pStyle w:val="af6"/>
        <w:spacing w:before="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ідентифікаційний номер (код згідно з ЄДРПОУ)_____________________________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________________________________________________________________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телефону 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електронної пошти _______________________________________________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адреса приміщення споживача: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вулиця ________________________________________________________________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будинку ______________ номер квартири (приміщення) 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населений пункт________________________________________________________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район_________________________________________________________________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_______________________________________________________________</w:t>
      </w:r>
    </w:p>
    <w:p w:rsidR="00F57766" w:rsidRDefault="00F57766" w:rsidP="005C560F">
      <w:pPr>
        <w:pStyle w:val="af6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індекс ________________________________________________________________;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опалювана площа (об’єм) приміщення споживача - _______________ кв. метрів (___________ куб. метрів).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Послуга надається за допомогою систем (необхідне підкреслити):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теплопостачання;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індивідуального теплового пункту багатоквартирного будинку;</w:t>
      </w:r>
    </w:p>
    <w:p w:rsidR="00F57766" w:rsidRDefault="00F57766" w:rsidP="005C560F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межами будинку.</w:t>
      </w:r>
    </w:p>
    <w:p w:rsidR="00F57766" w:rsidRDefault="00F57766" w:rsidP="005C560F">
      <w:pPr>
        <w:pStyle w:val="af6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3"/>
        <w:gridCol w:w="1345"/>
        <w:gridCol w:w="1079"/>
        <w:gridCol w:w="1372"/>
        <w:gridCol w:w="1258"/>
        <w:gridCol w:w="928"/>
        <w:gridCol w:w="1453"/>
        <w:gridCol w:w="909"/>
      </w:tblGrid>
      <w:tr w:rsidR="00F57766" w:rsidTr="00F57766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Поряд-ковий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приладу обліку теплової енергії (вузол обліку/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прилад-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Міжповірочний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57766" w:rsidRDefault="00F57766" w:rsidP="00F5776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</w:tbl>
    <w:p w:rsidR="00F57766" w:rsidRDefault="00F57766" w:rsidP="00F57766">
      <w:pPr>
        <w:pStyle w:val="af6"/>
        <w:jc w:val="both"/>
        <w:rPr>
          <w:rFonts w:ascii="Times New Roman" w:hAnsi="Times New Roman"/>
          <w:sz w:val="24"/>
        </w:rPr>
      </w:pPr>
    </w:p>
    <w:p w:rsidR="00F57766" w:rsidRDefault="00F57766" w:rsidP="00F57766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Відмітка про підписання споживачем цієї заяви-приєднання</w:t>
      </w:r>
    </w:p>
    <w:tbl>
      <w:tblPr>
        <w:tblW w:w="0" w:type="auto"/>
        <w:tblLook w:val="0000"/>
      </w:tblPr>
      <w:tblGrid>
        <w:gridCol w:w="2826"/>
        <w:gridCol w:w="3226"/>
        <w:gridCol w:w="3235"/>
      </w:tblGrid>
      <w:tr w:rsidR="00F57766" w:rsidTr="00F57766">
        <w:trPr>
          <w:trHeight w:val="67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7766" w:rsidRDefault="00F57766" w:rsidP="00F577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7766" w:rsidRDefault="00F57766" w:rsidP="00F577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(особистий підпис)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57766" w:rsidRDefault="00F57766" w:rsidP="00F577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(прізвище, ім’я та по батькові споживача)</w:t>
            </w:r>
          </w:p>
        </w:tc>
      </w:tr>
    </w:tbl>
    <w:p w:rsidR="00F57766" w:rsidRDefault="00F57766" w:rsidP="00F57766">
      <w:pPr>
        <w:pStyle w:val="af6"/>
        <w:jc w:val="both"/>
        <w:rPr>
          <w:rFonts w:ascii="Times New Roman" w:hAnsi="Times New Roman"/>
          <w:sz w:val="24"/>
        </w:rPr>
      </w:pPr>
    </w:p>
    <w:p w:rsidR="00F57766" w:rsidRDefault="00F57766">
      <w:pPr>
        <w:rPr>
          <w:sz w:val="24"/>
        </w:rPr>
      </w:pPr>
    </w:p>
    <w:p w:rsidR="004675C2" w:rsidRDefault="004675C2">
      <w:pPr>
        <w:rPr>
          <w:sz w:val="24"/>
        </w:rPr>
      </w:pPr>
    </w:p>
    <w:p w:rsidR="004675C2" w:rsidRDefault="004675C2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F57766" w:rsidRDefault="00F57766">
      <w:pPr>
        <w:rPr>
          <w:sz w:val="24"/>
        </w:rPr>
      </w:pPr>
    </w:p>
    <w:p w:rsidR="004675C2" w:rsidRPr="004675C2" w:rsidRDefault="004675C2">
      <w:pPr>
        <w:rPr>
          <w:rFonts w:ascii="Times New Roman" w:hAnsi="Times New Roman"/>
          <w:sz w:val="22"/>
        </w:rPr>
      </w:pPr>
      <w:r w:rsidRPr="004675C2">
        <w:rPr>
          <w:rStyle w:val="st46"/>
          <w:rFonts w:ascii="Times New Roman" w:hAnsi="Times New Roman"/>
          <w:color w:val="auto"/>
          <w:sz w:val="24"/>
        </w:rPr>
        <w:t xml:space="preserve">{Типовий договір в редакції Постанови КМ </w:t>
      </w:r>
      <w:r w:rsidRPr="004675C2">
        <w:rPr>
          <w:rStyle w:val="st131"/>
          <w:rFonts w:ascii="Times New Roman" w:hAnsi="Times New Roman"/>
          <w:color w:val="auto"/>
          <w:sz w:val="24"/>
        </w:rPr>
        <w:t>№ 1022 від 08.09.2021</w:t>
      </w:r>
      <w:r w:rsidRPr="004675C2">
        <w:rPr>
          <w:rStyle w:val="st46"/>
          <w:rFonts w:ascii="Times New Roman" w:hAnsi="Times New Roman"/>
          <w:color w:val="auto"/>
          <w:sz w:val="24"/>
        </w:rPr>
        <w:t>}</w:t>
      </w:r>
    </w:p>
    <w:sectPr w:rsidR="004675C2" w:rsidRPr="004675C2" w:rsidSect="00B3376D">
      <w:pgSz w:w="11906" w:h="16838"/>
      <w:pgMar w:top="874" w:right="1134" w:bottom="114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0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C0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CCF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A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2E7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4B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ECF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CF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85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5A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172A27"/>
    <w:rsid w:val="001019E6"/>
    <w:rsid w:val="001173CA"/>
    <w:rsid w:val="00172A27"/>
    <w:rsid w:val="00281CEC"/>
    <w:rsid w:val="004675C2"/>
    <w:rsid w:val="0055371A"/>
    <w:rsid w:val="005C560F"/>
    <w:rsid w:val="00742061"/>
    <w:rsid w:val="00837845"/>
    <w:rsid w:val="00955467"/>
    <w:rsid w:val="00B3376D"/>
    <w:rsid w:val="00CD5FA1"/>
    <w:rsid w:val="00E80B63"/>
    <w:rsid w:val="00EC1A87"/>
    <w:rsid w:val="00EF2343"/>
    <w:rsid w:val="00F57766"/>
    <w:rsid w:val="3A700310"/>
    <w:rsid w:val="52687157"/>
    <w:rsid w:val="70BC593A"/>
    <w:rsid w:val="737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1" w:count="267">
    <w:lsdException w:name="heading 3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unhideWhenUsed="1" w:qFormat="0"/>
    <w:lsdException w:name="annotation text" w:uiPriority="99" w:unhideWhenUsed="1" w:qFormat="0"/>
    <w:lsdException w:name="header" w:uiPriority="99" w:unhideWhenUsed="1" w:qFormat="0"/>
    <w:lsdException w:name="footer" w:uiPriority="99" w:unhideWhenUsed="1" w:qFormat="0"/>
    <w:lsdException w:name="caption" w:semiHidden="1" w:unhideWhenUsed="1"/>
    <w:lsdException w:name="footnote reference" w:uiPriority="99" w:unhideWhenUsed="1" w:qFormat="0"/>
    <w:lsdException w:name="annotation reference" w:uiPriority="99" w:unhideWhenUsed="1" w:qFormat="0"/>
    <w:lsdException w:name="Default Paragraph Font" w:unhideWhenUsed="1" w:qFormat="0"/>
    <w:lsdException w:name="Hyperlink" w:uiPriority="99" w:unhideWhenUsed="1" w:qFormat="0"/>
    <w:lsdException w:name="FollowedHyperlink" w:uiPriority="99" w:unhideWhenUsed="1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iPriority="99" w:unhideWhenUsed="1" w:qFormat="0"/>
    <w:lsdException w:name="annotation subject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Balloon Text" w:uiPriority="99" w:unhideWhenUsed="1" w:qFormat="0"/>
    <w:lsdException w:name="Table Grid" w:uiPriority="59"/>
    <w:lsdException w:name="Placeholder Text" w:semiHidden="1" w:uiPriority="99" w:unhideWhenUsed="1" w:qFormat="0"/>
    <w:lsdException w:name="No Spacing" w:uiPriority="1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uiPriority="99"/>
    <w:lsdException w:name="Quote" w:uiPriority="99"/>
    <w:lsdException w:name="Intense Quote" w:uiPriority="99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B3376D"/>
    <w:rPr>
      <w:rFonts w:ascii="Antiqua" w:eastAsia="Times New Roman" w:hAnsi="Antiqua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76D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B337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337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B337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nhideWhenUsed/>
    <w:rsid w:val="00B3376D"/>
    <w:rPr>
      <w:rFonts w:ascii="Antiqua" w:eastAsia="Times New Roman" w:hAnsi="Antiqua" w:hint="default"/>
      <w:b/>
      <w:smallCaps/>
      <w:sz w:val="28"/>
      <w:szCs w:val="24"/>
      <w:lang w:eastAsia="ru-RU"/>
    </w:rPr>
  </w:style>
  <w:style w:type="character" w:customStyle="1" w:styleId="20">
    <w:name w:val="Заголовок 2 Знак"/>
    <w:link w:val="2"/>
    <w:unhideWhenUsed/>
    <w:rsid w:val="00B3376D"/>
    <w:rPr>
      <w:rFonts w:ascii="Antiqua" w:eastAsia="Times New Roman" w:hAnsi="Antiqua" w:hint="default"/>
      <w:b/>
      <w:sz w:val="26"/>
      <w:szCs w:val="24"/>
      <w:lang w:eastAsia="ru-RU"/>
    </w:rPr>
  </w:style>
  <w:style w:type="character" w:customStyle="1" w:styleId="30">
    <w:name w:val="Заголовок 3 Знак"/>
    <w:link w:val="3"/>
    <w:uiPriority w:val="9"/>
    <w:unhideWhenUsed/>
    <w:rsid w:val="00B3376D"/>
    <w:rPr>
      <w:rFonts w:ascii="Antiqua" w:eastAsia="Times New Roman" w:hAnsi="Antiqua" w:hint="default"/>
      <w:b/>
      <w:i/>
      <w:sz w:val="26"/>
      <w:szCs w:val="24"/>
      <w:lang w:eastAsia="ru-RU"/>
    </w:rPr>
  </w:style>
  <w:style w:type="character" w:customStyle="1" w:styleId="40">
    <w:name w:val="Заголовок 4 Знак"/>
    <w:link w:val="4"/>
    <w:unhideWhenUsed/>
    <w:rsid w:val="00B3376D"/>
    <w:rPr>
      <w:rFonts w:ascii="Antiqua" w:eastAsia="Times New Roman" w:hAnsi="Antiqua" w:hint="default"/>
      <w:sz w:val="26"/>
      <w:szCs w:val="24"/>
      <w:lang w:eastAsia="ru-RU"/>
    </w:rPr>
  </w:style>
  <w:style w:type="character" w:styleId="a3">
    <w:name w:val="FollowedHyperlink"/>
    <w:uiPriority w:val="99"/>
    <w:unhideWhenUsed/>
    <w:rsid w:val="00B3376D"/>
    <w:rPr>
      <w:rFonts w:hint="default"/>
      <w:color w:val="800080"/>
      <w:sz w:val="24"/>
      <w:szCs w:val="24"/>
      <w:u w:val="single"/>
    </w:rPr>
  </w:style>
  <w:style w:type="character" w:styleId="a4">
    <w:name w:val="footnote reference"/>
    <w:uiPriority w:val="99"/>
    <w:unhideWhenUsed/>
    <w:rsid w:val="00B3376D"/>
    <w:rPr>
      <w:rFonts w:hint="default"/>
      <w:sz w:val="24"/>
      <w:szCs w:val="24"/>
      <w:vertAlign w:val="superscript"/>
    </w:rPr>
  </w:style>
  <w:style w:type="character" w:styleId="a5">
    <w:name w:val="annotation reference"/>
    <w:uiPriority w:val="99"/>
    <w:unhideWhenUsed/>
    <w:rsid w:val="00B3376D"/>
    <w:rPr>
      <w:rFonts w:hint="default"/>
      <w:sz w:val="16"/>
      <w:szCs w:val="24"/>
    </w:rPr>
  </w:style>
  <w:style w:type="character" w:styleId="a6">
    <w:name w:val="Hyperlink"/>
    <w:uiPriority w:val="99"/>
    <w:unhideWhenUsed/>
    <w:rsid w:val="00B3376D"/>
    <w:rPr>
      <w:rFonts w:cs="Times New Roman" w:hint="default"/>
      <w:color w:val="0000FF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unhideWhenUsed/>
    <w:rsid w:val="00B337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unhideWhenUsed/>
    <w:rsid w:val="00B3376D"/>
    <w:rPr>
      <w:rFonts w:ascii="Tahoma" w:eastAsia="Times New Roman" w:hAnsi="Tahoma" w:cs="Tahoma" w:hint="default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3376D"/>
    <w:rPr>
      <w:rFonts w:ascii="Times New Roman" w:eastAsia="SimSun" w:hAnsi="Times New Roman"/>
      <w:sz w:val="24"/>
    </w:rPr>
  </w:style>
  <w:style w:type="character" w:customStyle="1" w:styleId="aa">
    <w:name w:val="Текст примечания Знак"/>
    <w:link w:val="a9"/>
    <w:uiPriority w:val="99"/>
    <w:unhideWhenUsed/>
    <w:rsid w:val="00B3376D"/>
    <w:rPr>
      <w:rFonts w:hint="default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unhideWhenUsed/>
    <w:rsid w:val="00B3376D"/>
    <w:rPr>
      <w:b/>
    </w:rPr>
  </w:style>
  <w:style w:type="character" w:customStyle="1" w:styleId="ac">
    <w:name w:val="Тема примечания Знак"/>
    <w:link w:val="ab"/>
    <w:uiPriority w:val="99"/>
    <w:unhideWhenUsed/>
    <w:rsid w:val="00B3376D"/>
    <w:rPr>
      <w:rFonts w:hint="default"/>
      <w:b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B3376D"/>
    <w:rPr>
      <w:rFonts w:ascii="Times New Roman" w:eastAsia="SimSun" w:hAnsi="Times New Roman"/>
      <w:sz w:val="24"/>
    </w:rPr>
  </w:style>
  <w:style w:type="character" w:customStyle="1" w:styleId="ae">
    <w:name w:val="Текст сноски Знак"/>
    <w:link w:val="ad"/>
    <w:uiPriority w:val="99"/>
    <w:unhideWhenUsed/>
    <w:rsid w:val="00B3376D"/>
    <w:rPr>
      <w:rFonts w:hint="default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3376D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unhideWhenUsed/>
    <w:rsid w:val="00B3376D"/>
    <w:rPr>
      <w:rFonts w:ascii="Antiqua" w:eastAsia="Times New Roman" w:hAnsi="Antiqua" w:hint="default"/>
      <w:sz w:val="26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376D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unhideWhenUsed/>
    <w:rsid w:val="00B3376D"/>
    <w:rPr>
      <w:rFonts w:ascii="Antiqua" w:eastAsia="Times New Roman" w:hAnsi="Antiqua" w:hint="default"/>
      <w:sz w:val="26"/>
      <w:szCs w:val="24"/>
      <w:lang w:eastAsia="ru-RU"/>
    </w:rPr>
  </w:style>
  <w:style w:type="paragraph" w:styleId="af3">
    <w:name w:val="Normal (Web)"/>
    <w:basedOn w:val="a"/>
    <w:uiPriority w:val="99"/>
    <w:unhideWhenUsed/>
    <w:rsid w:val="00B3376D"/>
    <w:pPr>
      <w:spacing w:before="100" w:beforeAutospacing="1" w:after="100" w:afterAutospacing="1"/>
    </w:pPr>
    <w:rPr>
      <w:rFonts w:ascii="Calibri" w:hAnsi="Calibri"/>
      <w:sz w:val="24"/>
      <w:lang w:val="en-US" w:eastAsia="uk-UA" w:bidi="en-US"/>
    </w:rPr>
  </w:style>
  <w:style w:type="paragraph" w:customStyle="1" w:styleId="rvps2">
    <w:name w:val="rvps2"/>
    <w:basedOn w:val="a"/>
    <w:uiPriority w:val="99"/>
    <w:unhideWhenUsed/>
    <w:rsid w:val="00B3376D"/>
    <w:pPr>
      <w:spacing w:before="100" w:beforeAutospacing="1" w:after="100" w:afterAutospacing="1"/>
    </w:pPr>
    <w:rPr>
      <w:rFonts w:ascii="Times New Roman" w:hAnsi="Times New Roman"/>
      <w:sz w:val="24"/>
      <w:lang w:eastAsia="uk-UA"/>
    </w:rPr>
  </w:style>
  <w:style w:type="paragraph" w:customStyle="1" w:styleId="af4">
    <w:name w:val="Вид документа"/>
    <w:basedOn w:val="af5"/>
    <w:next w:val="a"/>
    <w:uiPriority w:val="99"/>
    <w:unhideWhenUsed/>
    <w:rsid w:val="00B3376D"/>
    <w:pPr>
      <w:spacing w:before="360" w:after="240"/>
    </w:pPr>
    <w:rPr>
      <w:spacing w:val="20"/>
      <w:sz w:val="26"/>
    </w:rPr>
  </w:style>
  <w:style w:type="paragraph" w:customStyle="1" w:styleId="af5">
    <w:name w:val="Установа"/>
    <w:basedOn w:val="a"/>
    <w:uiPriority w:val="99"/>
    <w:unhideWhenUsed/>
    <w:rsid w:val="00B3376D"/>
    <w:pPr>
      <w:keepNext/>
      <w:keepLines/>
      <w:spacing w:before="120"/>
      <w:jc w:val="center"/>
    </w:pPr>
    <w:rPr>
      <w:b/>
      <w:sz w:val="40"/>
    </w:rPr>
  </w:style>
  <w:style w:type="paragraph" w:customStyle="1" w:styleId="af6">
    <w:name w:val="Нормальний текст"/>
    <w:basedOn w:val="a"/>
    <w:unhideWhenUsed/>
    <w:rsid w:val="00B3376D"/>
    <w:pPr>
      <w:spacing w:before="120"/>
      <w:ind w:firstLine="567"/>
    </w:pPr>
  </w:style>
  <w:style w:type="paragraph" w:customStyle="1" w:styleId="af7">
    <w:name w:val="Шапка документу"/>
    <w:basedOn w:val="a"/>
    <w:uiPriority w:val="99"/>
    <w:unhideWhenUsed/>
    <w:rsid w:val="00B3376D"/>
    <w:pPr>
      <w:keepNext/>
      <w:keepLines/>
      <w:spacing w:after="240"/>
      <w:ind w:left="4536"/>
      <w:jc w:val="center"/>
    </w:pPr>
  </w:style>
  <w:style w:type="paragraph" w:customStyle="1" w:styleId="af8">
    <w:name w:val="Глава документу"/>
    <w:basedOn w:val="a"/>
    <w:next w:val="a"/>
    <w:uiPriority w:val="99"/>
    <w:unhideWhenUsed/>
    <w:rsid w:val="00B3376D"/>
    <w:pPr>
      <w:keepNext/>
      <w:keepLines/>
      <w:spacing w:before="120" w:after="120"/>
      <w:jc w:val="center"/>
    </w:pPr>
  </w:style>
  <w:style w:type="paragraph" w:customStyle="1" w:styleId="11">
    <w:name w:val="Підпис1"/>
    <w:basedOn w:val="a"/>
    <w:uiPriority w:val="99"/>
    <w:unhideWhenUsed/>
    <w:rsid w:val="00B337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9">
    <w:name w:val="Герб"/>
    <w:basedOn w:val="a"/>
    <w:uiPriority w:val="99"/>
    <w:unhideWhenUsed/>
    <w:rsid w:val="00B3376D"/>
    <w:pPr>
      <w:keepNext/>
      <w:keepLines/>
      <w:jc w:val="center"/>
    </w:pPr>
    <w:rPr>
      <w:sz w:val="144"/>
      <w:lang w:val="en-US"/>
    </w:rPr>
  </w:style>
  <w:style w:type="paragraph" w:customStyle="1" w:styleId="NormalText">
    <w:name w:val="Normal Text"/>
    <w:basedOn w:val="a"/>
    <w:uiPriority w:val="99"/>
    <w:unhideWhenUsed/>
    <w:rsid w:val="00B3376D"/>
    <w:pPr>
      <w:ind w:firstLine="567"/>
      <w:jc w:val="both"/>
    </w:pPr>
  </w:style>
  <w:style w:type="paragraph" w:customStyle="1" w:styleId="afa">
    <w:name w:val="Назва документа"/>
    <w:basedOn w:val="a"/>
    <w:next w:val="af6"/>
    <w:uiPriority w:val="99"/>
    <w:unhideWhenUsed/>
    <w:rsid w:val="00B3376D"/>
    <w:pPr>
      <w:keepNext/>
      <w:keepLines/>
      <w:spacing w:before="240" w:after="240"/>
      <w:jc w:val="center"/>
    </w:pPr>
    <w:rPr>
      <w:b/>
    </w:rPr>
  </w:style>
  <w:style w:type="paragraph" w:customStyle="1" w:styleId="afb">
    <w:name w:val="Час та місце"/>
    <w:basedOn w:val="a"/>
    <w:uiPriority w:val="99"/>
    <w:unhideWhenUsed/>
    <w:rsid w:val="00B3376D"/>
    <w:pPr>
      <w:keepNext/>
      <w:keepLines/>
      <w:spacing w:before="120" w:after="240"/>
      <w:jc w:val="center"/>
    </w:pPr>
  </w:style>
  <w:style w:type="paragraph" w:styleId="afc">
    <w:name w:val="List Paragraph"/>
    <w:basedOn w:val="a"/>
    <w:uiPriority w:val="99"/>
    <w:qFormat/>
    <w:rsid w:val="00B3376D"/>
    <w:pPr>
      <w:ind w:left="720"/>
    </w:pPr>
    <w:rPr>
      <w:rFonts w:ascii="Calibri" w:eastAsia="Calibri" w:hAnsi="Calibri"/>
      <w:sz w:val="24"/>
      <w:lang w:eastAsia="uk-UA"/>
    </w:rPr>
  </w:style>
  <w:style w:type="paragraph" w:customStyle="1" w:styleId="ShapkaDocumentu">
    <w:name w:val="Shapka Documentu"/>
    <w:basedOn w:val="NormalText"/>
    <w:uiPriority w:val="99"/>
    <w:unhideWhenUsed/>
    <w:rsid w:val="00B3376D"/>
    <w:pPr>
      <w:keepNext/>
      <w:keepLines/>
      <w:spacing w:after="240"/>
      <w:ind w:left="3969" w:firstLine="0"/>
      <w:jc w:val="center"/>
    </w:pPr>
  </w:style>
  <w:style w:type="paragraph" w:styleId="afd">
    <w:name w:val="No Spacing"/>
    <w:uiPriority w:val="1"/>
    <w:qFormat/>
    <w:rsid w:val="00B3376D"/>
    <w:rPr>
      <w:rFonts w:eastAsia="Calibri"/>
      <w:sz w:val="28"/>
      <w:szCs w:val="24"/>
      <w:lang w:val="ru-RU" w:eastAsia="en-US"/>
    </w:rPr>
  </w:style>
  <w:style w:type="paragraph" w:customStyle="1" w:styleId="Default">
    <w:name w:val="Default"/>
    <w:uiPriority w:val="99"/>
    <w:unhideWhenUsed/>
    <w:rsid w:val="00B337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6">
    <w:name w:val="Style 6"/>
    <w:basedOn w:val="a"/>
    <w:link w:val="CharStyle7"/>
    <w:uiPriority w:val="99"/>
    <w:unhideWhenUsed/>
    <w:rsid w:val="00B3376D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eastAsia="SimSun" w:hAnsi="Times New Roman"/>
    </w:rPr>
  </w:style>
  <w:style w:type="character" w:customStyle="1" w:styleId="CharStyle7">
    <w:name w:val="Char Style 7"/>
    <w:link w:val="Style6"/>
    <w:uiPriority w:val="99"/>
    <w:unhideWhenUsed/>
    <w:locked/>
    <w:rsid w:val="00B3376D"/>
    <w:rPr>
      <w:rFonts w:hint="default"/>
      <w:sz w:val="26"/>
      <w:szCs w:val="24"/>
      <w:shd w:val="clear" w:color="auto" w:fill="FFFFFF"/>
    </w:rPr>
  </w:style>
  <w:style w:type="character" w:customStyle="1" w:styleId="CharStyle9">
    <w:name w:val="Char Style 9"/>
    <w:uiPriority w:val="99"/>
    <w:unhideWhenUsed/>
    <w:rsid w:val="00B3376D"/>
    <w:rPr>
      <w:rFonts w:ascii="Times New Roman" w:eastAsia="Times New Roman" w:hAnsi="Times New Roman" w:cs="Times New Roman" w:hint="default"/>
      <w:color w:val="000000"/>
      <w:sz w:val="22"/>
      <w:szCs w:val="22"/>
      <w:shd w:val="clear" w:color="auto" w:fill="FFFFFF"/>
      <w:lang w:val="uk-UA" w:eastAsia="uk-UA"/>
    </w:rPr>
  </w:style>
  <w:style w:type="character" w:customStyle="1" w:styleId="rvts13">
    <w:name w:val="rvts13"/>
    <w:unhideWhenUsed/>
    <w:rsid w:val="00B3376D"/>
    <w:rPr>
      <w:rFonts w:hint="default"/>
      <w:sz w:val="24"/>
      <w:szCs w:val="24"/>
    </w:rPr>
  </w:style>
  <w:style w:type="character" w:customStyle="1" w:styleId="rvts0">
    <w:name w:val="rvts0"/>
    <w:unhideWhenUsed/>
    <w:rsid w:val="00B3376D"/>
    <w:rPr>
      <w:rFonts w:hint="default"/>
      <w:sz w:val="24"/>
      <w:szCs w:val="24"/>
    </w:rPr>
  </w:style>
  <w:style w:type="character" w:customStyle="1" w:styleId="rvts9">
    <w:name w:val="rvts9"/>
    <w:unhideWhenUsed/>
    <w:rsid w:val="00B3376D"/>
    <w:rPr>
      <w:rFonts w:hint="default"/>
      <w:sz w:val="24"/>
      <w:szCs w:val="24"/>
    </w:rPr>
  </w:style>
  <w:style w:type="character" w:customStyle="1" w:styleId="st131">
    <w:name w:val="st131"/>
    <w:uiPriority w:val="99"/>
    <w:rsid w:val="004675C2"/>
    <w:rPr>
      <w:i/>
      <w:iCs/>
      <w:color w:val="0000FF"/>
    </w:rPr>
  </w:style>
  <w:style w:type="character" w:customStyle="1" w:styleId="st46">
    <w:name w:val="st46"/>
    <w:uiPriority w:val="99"/>
    <w:rsid w:val="004675C2"/>
    <w:rPr>
      <w:i/>
      <w:iCs/>
      <w:color w:val="000000"/>
    </w:rPr>
  </w:style>
  <w:style w:type="paragraph" w:customStyle="1" w:styleId="afe">
    <w:name w:val="Без интервала*"/>
    <w:rsid w:val="005C560F"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-irpin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-irpin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p-irpin.org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p-irpin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penteplopostac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24726</Words>
  <Characters>14094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38743</CharactersWithSpaces>
  <SharedDoc>false</SharedDoc>
  <HLinks>
    <vt:vector size="30" baseType="variant">
      <vt:variant>
        <vt:i4>720942</vt:i4>
      </vt:variant>
      <vt:variant>
        <vt:i4>12</vt:i4>
      </vt:variant>
      <vt:variant>
        <vt:i4>0</vt:i4>
      </vt:variant>
      <vt:variant>
        <vt:i4>5</vt:i4>
      </vt:variant>
      <vt:variant>
        <vt:lpwstr>mailto:irpenteplopostach@ukr.net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https://tep-irpin.org.ua/</vt:lpwstr>
      </vt:variant>
      <vt:variant>
        <vt:lpwstr/>
      </vt:variant>
      <vt:variant>
        <vt:i4>5308494</vt:i4>
      </vt:variant>
      <vt:variant>
        <vt:i4>6</vt:i4>
      </vt:variant>
      <vt:variant>
        <vt:i4>0</vt:i4>
      </vt:variant>
      <vt:variant>
        <vt:i4>5</vt:i4>
      </vt:variant>
      <vt:variant>
        <vt:lpwstr>https://tep-irpin.org.ua/</vt:lpwstr>
      </vt:variant>
      <vt:variant>
        <vt:lpwstr/>
      </vt:variant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https://tep-irpin.org.ua/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https://tep-irpin.org.ua/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Svitlana</cp:lastModifiedBy>
  <cp:revision>3</cp:revision>
  <cp:lastPrinted>2021-11-01T12:19:00Z</cp:lastPrinted>
  <dcterms:created xsi:type="dcterms:W3CDTF">2021-11-01T08:18:00Z</dcterms:created>
  <dcterms:modified xsi:type="dcterms:W3CDTF">2021-11-01T12:20:00Z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